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70"/>
      </w:tblGrid>
      <w:tr w:rsidR="00771783" w:rsidRPr="00771783" w:rsidTr="00B0240A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F4B" w:rsidRDefault="00AC1F4B" w:rsidP="00AC1F4B">
            <w:pPr>
              <w:spacing w:after="0"/>
              <w:rPr>
                <w:sz w:val="26"/>
                <w:szCs w:val="26"/>
              </w:rPr>
            </w:pPr>
          </w:p>
          <w:p w:rsidR="0077377F" w:rsidRDefault="008812B2" w:rsidP="00105B12">
            <w:pPr>
              <w:ind w:left="3686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B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</w:t>
            </w:r>
            <w:r w:rsidR="00105B12" w:rsidRPr="00105B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</w:t>
            </w:r>
          </w:p>
          <w:p w:rsidR="0077377F" w:rsidRDefault="0077377F" w:rsidP="00105B12">
            <w:pPr>
              <w:ind w:left="3686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3B2B" w:rsidRDefault="00DD3B2B" w:rsidP="00DD3B2B">
            <w:pPr>
              <w:ind w:left="3686"/>
              <w:jc w:val="both"/>
              <w:rPr>
                <w:i/>
              </w:rPr>
            </w:pPr>
            <w:r>
              <w:rPr>
                <w:i/>
              </w:rPr>
              <w:t xml:space="preserve">Приложение 2    </w:t>
            </w:r>
          </w:p>
          <w:p w:rsidR="00DD3B2B" w:rsidRDefault="00DD3B2B" w:rsidP="00DD3B2B">
            <w:pPr>
              <w:ind w:left="3686"/>
              <w:jc w:val="both"/>
              <w:rPr>
                <w:i/>
              </w:rPr>
            </w:pPr>
            <w:r>
              <w:rPr>
                <w:i/>
              </w:rPr>
              <w:t xml:space="preserve">к Основной образовательной  программе начального  общего образования, утвержденной приказом МБОУ «Гимназия г. </w:t>
            </w:r>
            <w:proofErr w:type="spellStart"/>
            <w:r>
              <w:rPr>
                <w:i/>
              </w:rPr>
              <w:t>Болхова</w:t>
            </w:r>
            <w:proofErr w:type="spellEnd"/>
            <w:r>
              <w:rPr>
                <w:i/>
              </w:rPr>
              <w:t>» № 121-ОД  от 27 августа 2021 г.</w:t>
            </w:r>
          </w:p>
          <w:p w:rsidR="00DD3B2B" w:rsidRDefault="00DD3B2B" w:rsidP="00DD3B2B">
            <w:pPr>
              <w:rPr>
                <w:sz w:val="26"/>
                <w:szCs w:val="26"/>
              </w:rPr>
            </w:pPr>
          </w:p>
          <w:p w:rsidR="0077377F" w:rsidRDefault="0077377F" w:rsidP="00105B12">
            <w:pPr>
              <w:ind w:left="3686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12B2" w:rsidRPr="0077377F" w:rsidRDefault="008812B2" w:rsidP="007737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F4B" w:rsidRDefault="00AC1F4B" w:rsidP="00AC1F4B">
            <w:pPr>
              <w:spacing w:after="0"/>
              <w:rPr>
                <w:sz w:val="26"/>
                <w:szCs w:val="26"/>
              </w:rPr>
            </w:pPr>
          </w:p>
          <w:p w:rsidR="00AC1F4B" w:rsidRDefault="00AC1F4B" w:rsidP="00AC1F4B">
            <w:pPr>
              <w:spacing w:after="0"/>
              <w:rPr>
                <w:sz w:val="26"/>
                <w:szCs w:val="26"/>
              </w:rPr>
            </w:pPr>
          </w:p>
          <w:p w:rsidR="00AC1F4B" w:rsidRDefault="00AC1F4B" w:rsidP="00AC1F4B">
            <w:pPr>
              <w:spacing w:after="0"/>
              <w:rPr>
                <w:sz w:val="26"/>
                <w:szCs w:val="26"/>
              </w:rPr>
            </w:pPr>
          </w:p>
          <w:p w:rsidR="00AC1F4B" w:rsidRDefault="00AC1F4B" w:rsidP="00AC1F4B">
            <w:pPr>
              <w:spacing w:after="0"/>
              <w:rPr>
                <w:sz w:val="26"/>
                <w:szCs w:val="26"/>
              </w:rPr>
            </w:pPr>
          </w:p>
          <w:p w:rsidR="00AC1F4B" w:rsidRPr="008812B2" w:rsidRDefault="00AC1F4B" w:rsidP="00AC1F4B">
            <w:pPr>
              <w:spacing w:after="0"/>
              <w:jc w:val="center"/>
              <w:rPr>
                <w:rFonts w:ascii="Times New Roman" w:hAnsi="Times New Roman" w:cs="Times New Roman"/>
                <w:b/>
                <w:sz w:val="34"/>
                <w:szCs w:val="34"/>
              </w:rPr>
            </w:pPr>
            <w:r w:rsidRPr="008812B2">
              <w:rPr>
                <w:rFonts w:ascii="Times New Roman" w:hAnsi="Times New Roman" w:cs="Times New Roman"/>
                <w:b/>
                <w:sz w:val="34"/>
                <w:szCs w:val="34"/>
              </w:rPr>
              <w:t>РАБОЧАЯ ПРОГРАММА</w:t>
            </w:r>
          </w:p>
          <w:p w:rsidR="00AC1F4B" w:rsidRDefault="00AC1F4B" w:rsidP="00AC1F4B">
            <w:pPr>
              <w:spacing w:after="0"/>
              <w:jc w:val="center"/>
              <w:rPr>
                <w:sz w:val="34"/>
                <w:szCs w:val="34"/>
              </w:rPr>
            </w:pPr>
          </w:p>
          <w:p w:rsidR="00AC1F4B" w:rsidRPr="008812B2" w:rsidRDefault="00AC1F4B" w:rsidP="00AC1F4B">
            <w:pPr>
              <w:spacing w:after="0"/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AC1F4B" w:rsidRPr="008812B2" w:rsidRDefault="00AC1F4B" w:rsidP="00AC1F4B">
            <w:pPr>
              <w:spacing w:after="0"/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AC1F4B" w:rsidRPr="008812B2" w:rsidRDefault="00AC1F4B" w:rsidP="00AC1F4B">
            <w:pPr>
              <w:pStyle w:val="a6"/>
              <w:rPr>
                <w:rFonts w:cs="Times New Roman"/>
                <w:b/>
                <w:i/>
                <w:color w:val="0070C0"/>
                <w:sz w:val="30"/>
                <w:szCs w:val="30"/>
              </w:rPr>
            </w:pPr>
            <w:r w:rsidRPr="008812B2">
              <w:rPr>
                <w:rFonts w:cs="Times New Roman"/>
                <w:sz w:val="30"/>
                <w:szCs w:val="30"/>
              </w:rPr>
              <w:t xml:space="preserve">Наименование внеурочной деятельности: </w:t>
            </w:r>
            <w:r w:rsidR="00105B12">
              <w:rPr>
                <w:rFonts w:cs="Times New Roman"/>
                <w:b/>
                <w:i/>
                <w:sz w:val="30"/>
                <w:szCs w:val="30"/>
              </w:rPr>
              <w:t xml:space="preserve">секция </w:t>
            </w:r>
            <w:r w:rsidRPr="008812B2">
              <w:rPr>
                <w:rFonts w:cs="Times New Roman"/>
                <w:b/>
                <w:i/>
                <w:sz w:val="30"/>
                <w:szCs w:val="30"/>
              </w:rPr>
              <w:t>«Волейбол»</w:t>
            </w:r>
          </w:p>
          <w:p w:rsidR="00AC1F4B" w:rsidRPr="008812B2" w:rsidRDefault="00AC1F4B" w:rsidP="00AC1F4B">
            <w:pPr>
              <w:pStyle w:val="a6"/>
              <w:rPr>
                <w:rFonts w:cs="Times New Roman"/>
                <w:b/>
                <w:i/>
                <w:sz w:val="30"/>
                <w:szCs w:val="30"/>
              </w:rPr>
            </w:pPr>
            <w:r w:rsidRPr="008812B2">
              <w:rPr>
                <w:rFonts w:cs="Times New Roman"/>
                <w:sz w:val="30"/>
                <w:szCs w:val="30"/>
              </w:rPr>
              <w:t>Класс</w:t>
            </w:r>
            <w:r w:rsidRPr="008812B2">
              <w:rPr>
                <w:rFonts w:cs="Times New Roman"/>
                <w:b/>
                <w:i/>
                <w:sz w:val="30"/>
                <w:szCs w:val="30"/>
              </w:rPr>
              <w:t>:  10</w:t>
            </w:r>
            <w:r w:rsidR="002666A3" w:rsidRPr="008812B2">
              <w:rPr>
                <w:rFonts w:cs="Times New Roman"/>
                <w:b/>
                <w:i/>
                <w:sz w:val="30"/>
                <w:szCs w:val="30"/>
              </w:rPr>
              <w:t xml:space="preserve"> -11.</w:t>
            </w:r>
          </w:p>
          <w:p w:rsidR="00AC1F4B" w:rsidRPr="008812B2" w:rsidRDefault="00AC1F4B" w:rsidP="00AC1F4B">
            <w:pPr>
              <w:pStyle w:val="a6"/>
              <w:rPr>
                <w:rFonts w:cs="Times New Roman"/>
                <w:b/>
                <w:i/>
                <w:color w:val="0070C0"/>
                <w:sz w:val="30"/>
                <w:szCs w:val="30"/>
              </w:rPr>
            </w:pPr>
            <w:r w:rsidRPr="008812B2">
              <w:rPr>
                <w:rFonts w:cs="Times New Roman"/>
                <w:sz w:val="30"/>
                <w:szCs w:val="30"/>
              </w:rPr>
              <w:t>Уровень обучения:</w:t>
            </w:r>
            <w:r w:rsidRPr="008812B2">
              <w:rPr>
                <w:rFonts w:cs="Times New Roman"/>
                <w:b/>
                <w:i/>
                <w:sz w:val="30"/>
                <w:szCs w:val="30"/>
              </w:rPr>
              <w:t xml:space="preserve"> Базовый.</w:t>
            </w:r>
          </w:p>
          <w:p w:rsidR="00AC1F4B" w:rsidRPr="008812B2" w:rsidRDefault="00AC1F4B" w:rsidP="00AC1F4B">
            <w:pPr>
              <w:pStyle w:val="a6"/>
              <w:rPr>
                <w:rFonts w:cs="Times New Roman"/>
                <w:b/>
                <w:i/>
                <w:sz w:val="30"/>
                <w:szCs w:val="30"/>
              </w:rPr>
            </w:pPr>
            <w:r w:rsidRPr="008812B2">
              <w:rPr>
                <w:rFonts w:cs="Times New Roman"/>
                <w:sz w:val="30"/>
                <w:szCs w:val="30"/>
              </w:rPr>
              <w:t xml:space="preserve">Количество часов по учебному плану: </w:t>
            </w:r>
            <w:r w:rsidRPr="008812B2">
              <w:rPr>
                <w:rFonts w:cs="Times New Roman"/>
                <w:b/>
                <w:i/>
                <w:sz w:val="30"/>
                <w:szCs w:val="30"/>
              </w:rPr>
              <w:t>34 часа   в год</w:t>
            </w:r>
            <w:r w:rsidR="0077377F">
              <w:rPr>
                <w:rFonts w:cs="Times New Roman"/>
                <w:b/>
                <w:i/>
                <w:sz w:val="30"/>
                <w:szCs w:val="30"/>
              </w:rPr>
              <w:t xml:space="preserve"> в каждом классе</w:t>
            </w:r>
            <w:r w:rsidRPr="008812B2">
              <w:rPr>
                <w:rFonts w:cs="Times New Roman"/>
                <w:b/>
                <w:i/>
                <w:sz w:val="30"/>
                <w:szCs w:val="30"/>
              </w:rPr>
              <w:t xml:space="preserve">; в неделю  1 час. </w:t>
            </w:r>
          </w:p>
          <w:p w:rsidR="00AC1F4B" w:rsidRPr="008812B2" w:rsidRDefault="00AC1F4B" w:rsidP="00AC1F4B">
            <w:pPr>
              <w:spacing w:after="0"/>
              <w:rPr>
                <w:rFonts w:ascii="Times New Roman" w:hAnsi="Times New Roman" w:cs="Times New Roman"/>
                <w:b/>
                <w:i/>
                <w:color w:val="0070C0"/>
                <w:sz w:val="30"/>
                <w:szCs w:val="30"/>
              </w:rPr>
            </w:pPr>
            <w:r w:rsidRPr="008812B2">
              <w:rPr>
                <w:rFonts w:ascii="Times New Roman" w:hAnsi="Times New Roman" w:cs="Times New Roman"/>
                <w:sz w:val="30"/>
                <w:szCs w:val="30"/>
              </w:rPr>
              <w:t xml:space="preserve">Составитель программы: </w:t>
            </w:r>
            <w:r w:rsidR="008812B2">
              <w:rPr>
                <w:rFonts w:ascii="Times New Roman" w:hAnsi="Times New Roman" w:cs="Times New Roman"/>
                <w:b/>
                <w:i/>
                <w:sz w:val="30"/>
                <w:szCs w:val="30"/>
              </w:rPr>
              <w:t>Кузнецова Т. М. учитель ф</w:t>
            </w:r>
            <w:r w:rsidRPr="008812B2">
              <w:rPr>
                <w:rFonts w:ascii="Times New Roman" w:hAnsi="Times New Roman" w:cs="Times New Roman"/>
                <w:b/>
                <w:i/>
                <w:sz w:val="30"/>
                <w:szCs w:val="30"/>
              </w:rPr>
              <w:t>изической культуры.</w:t>
            </w:r>
          </w:p>
          <w:p w:rsidR="00AC1F4B" w:rsidRPr="008812B2" w:rsidRDefault="00AC1F4B" w:rsidP="00AC1F4B">
            <w:pPr>
              <w:spacing w:after="0"/>
              <w:rPr>
                <w:rFonts w:ascii="Times New Roman" w:hAnsi="Times New Roman" w:cs="Times New Roman"/>
                <w:b/>
                <w:i/>
                <w:color w:val="0070C0"/>
                <w:sz w:val="30"/>
                <w:szCs w:val="30"/>
              </w:rPr>
            </w:pPr>
            <w:r w:rsidRPr="008812B2">
              <w:rPr>
                <w:rFonts w:ascii="Times New Roman" w:hAnsi="Times New Roman" w:cs="Times New Roman"/>
                <w:sz w:val="30"/>
                <w:szCs w:val="30"/>
              </w:rPr>
              <w:t xml:space="preserve">Год составления: </w:t>
            </w:r>
            <w:r w:rsidRPr="008812B2">
              <w:rPr>
                <w:rFonts w:ascii="Times New Roman" w:hAnsi="Times New Roman" w:cs="Times New Roman"/>
                <w:b/>
                <w:i/>
                <w:sz w:val="30"/>
                <w:szCs w:val="30"/>
              </w:rPr>
              <w:t>2019г.</w:t>
            </w:r>
          </w:p>
          <w:p w:rsidR="00AC1F4B" w:rsidRPr="008812B2" w:rsidRDefault="00AC1F4B" w:rsidP="00AC1F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1F4B" w:rsidRPr="008812B2" w:rsidRDefault="00AC1F4B" w:rsidP="00AC1F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1F4B" w:rsidRPr="008812B2" w:rsidRDefault="00AC1F4B" w:rsidP="00AC1F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1F4B" w:rsidRPr="008812B2" w:rsidRDefault="00AC1F4B" w:rsidP="00AC1F4B">
            <w:pPr>
              <w:rPr>
                <w:rFonts w:ascii="Times New Roman" w:hAnsi="Times New Roman" w:cs="Times New Roman"/>
              </w:rPr>
            </w:pPr>
          </w:p>
          <w:p w:rsidR="00AC1F4B" w:rsidRDefault="00AC1F4B" w:rsidP="00AC1F4B"/>
          <w:p w:rsidR="00771783" w:rsidRPr="00771783" w:rsidRDefault="00771783" w:rsidP="00771783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060209" w:rsidRDefault="00060209" w:rsidP="0077178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8"/>
          <w:szCs w:val="21"/>
          <w:lang w:eastAsia="ru-RU"/>
        </w:rPr>
      </w:pPr>
    </w:p>
    <w:p w:rsidR="00060209" w:rsidRDefault="00060209" w:rsidP="0077178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8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Default="00771783" w:rsidP="00771783">
      <w:pPr>
        <w:shd w:val="clear" w:color="auto" w:fill="FFFFFF"/>
        <w:spacing w:after="15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8344E" w:rsidRDefault="00A8344E" w:rsidP="00771783">
      <w:pPr>
        <w:shd w:val="clear" w:color="auto" w:fill="FFFFFF"/>
        <w:spacing w:after="15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8344E" w:rsidRPr="00771783" w:rsidRDefault="00A8344E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Pr="00AC1F4B" w:rsidRDefault="00AC1F4B" w:rsidP="00AC1F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1"/>
          <w:lang w:eastAsia="ru-RU"/>
        </w:rPr>
      </w:pPr>
      <w:r w:rsidRPr="00AC1F4B">
        <w:rPr>
          <w:rFonts w:ascii="Times New Roman" w:hAnsi="Times New Roman" w:cs="Times New Roman"/>
          <w:b/>
          <w:color w:val="000000"/>
          <w:sz w:val="32"/>
          <w:szCs w:val="26"/>
        </w:rPr>
        <w:t>Результаты освоения учебного  курса  внеурочной деятельности</w:t>
      </w:r>
      <w:r>
        <w:rPr>
          <w:rFonts w:ascii="Times New Roman" w:hAnsi="Times New Roman" w:cs="Times New Roman"/>
          <w:b/>
          <w:color w:val="000000"/>
          <w:sz w:val="32"/>
          <w:szCs w:val="26"/>
        </w:rPr>
        <w:t>.</w:t>
      </w: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Pr="006309F2" w:rsidRDefault="00AC1F4B" w:rsidP="00AC1F4B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b/>
          <w:sz w:val="28"/>
          <w:lang w:eastAsia="ru-RU"/>
        </w:rPr>
        <w:t>Личностные результаты</w:t>
      </w:r>
      <w:r w:rsidRPr="006309F2">
        <w:rPr>
          <w:rFonts w:ascii="Times New Roman" w:hAnsi="Times New Roman" w:cs="Times New Roman"/>
          <w:sz w:val="28"/>
          <w:lang w:eastAsia="ru-RU"/>
        </w:rPr>
        <w:t xml:space="preserve"> – сформировавшиеся в образовательном процессе качества личности; мировоззрение, убеждения, нравственные принципы, система ценностных отношений личности к себе, другим людям, профессиональной деятельности, гражданским правам и обязанностям, государственному строю, духовной сфере, общественной жизни; результаты, отражающие социальную активность, общественную деятельность (</w:t>
      </w:r>
      <w:proofErr w:type="spellStart"/>
      <w:r w:rsidRPr="006309F2">
        <w:rPr>
          <w:rFonts w:ascii="Times New Roman" w:hAnsi="Times New Roman" w:cs="Times New Roman"/>
          <w:sz w:val="28"/>
          <w:lang w:eastAsia="ru-RU"/>
        </w:rPr>
        <w:t>сформированность</w:t>
      </w:r>
      <w:proofErr w:type="spellEnd"/>
      <w:r w:rsidRPr="006309F2">
        <w:rPr>
          <w:rFonts w:ascii="Times New Roman" w:hAnsi="Times New Roman" w:cs="Times New Roman"/>
          <w:sz w:val="28"/>
          <w:lang w:eastAsia="ru-RU"/>
        </w:rPr>
        <w:t xml:space="preserve"> общественной активности личности, гражданской позиции, культуры общения и поведения в социуме, навыков здорового образа жизни, самоопределение, нравственно-этическая ориентация и др.)</w:t>
      </w:r>
    </w:p>
    <w:p w:rsidR="00AC1F4B" w:rsidRPr="006309F2" w:rsidRDefault="00AC1F4B" w:rsidP="00AC1F4B">
      <w:pPr>
        <w:spacing w:after="0"/>
        <w:rPr>
          <w:rFonts w:ascii="Times New Roman" w:hAnsi="Times New Roman" w:cs="Times New Roman"/>
          <w:sz w:val="28"/>
          <w:lang w:eastAsia="ru-RU"/>
        </w:rPr>
      </w:pPr>
      <w:proofErr w:type="spellStart"/>
      <w:r w:rsidRPr="006309F2">
        <w:rPr>
          <w:rFonts w:ascii="Times New Roman" w:hAnsi="Times New Roman" w:cs="Times New Roman"/>
          <w:b/>
          <w:sz w:val="28"/>
          <w:lang w:eastAsia="ru-RU"/>
        </w:rPr>
        <w:t>Метапредметные</w:t>
      </w:r>
      <w:proofErr w:type="spellEnd"/>
      <w:r w:rsidRPr="006309F2">
        <w:rPr>
          <w:rFonts w:ascii="Times New Roman" w:hAnsi="Times New Roman" w:cs="Times New Roman"/>
          <w:b/>
          <w:sz w:val="28"/>
          <w:lang w:eastAsia="ru-RU"/>
        </w:rPr>
        <w:t xml:space="preserve"> результаты</w:t>
      </w:r>
      <w:r w:rsidRPr="006309F2">
        <w:rPr>
          <w:rFonts w:ascii="Times New Roman" w:hAnsi="Times New Roman" w:cs="Times New Roman"/>
          <w:sz w:val="28"/>
          <w:lang w:eastAsia="ru-RU"/>
        </w:rPr>
        <w:t xml:space="preserve"> – освоенные обучающимися ключевые компетенции (ценностно-смысловая, общекультурная, учебно-познавательная, информационная, коммуникативная, социально-трудовая, личностного самосовершенствования), применимые как в рамках образовательного процесса, так и при решении проблем в реальных жизненных ситуациях.</w:t>
      </w:r>
    </w:p>
    <w:p w:rsidR="00AC1F4B" w:rsidRPr="006309F2" w:rsidRDefault="00AC1F4B" w:rsidP="00AC1F4B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b/>
          <w:sz w:val="28"/>
          <w:lang w:eastAsia="ru-RU"/>
        </w:rPr>
        <w:t>Предметные результаты</w:t>
      </w:r>
      <w:r w:rsidRPr="006309F2">
        <w:rPr>
          <w:rFonts w:ascii="Times New Roman" w:hAnsi="Times New Roman" w:cs="Times New Roman"/>
          <w:sz w:val="28"/>
          <w:lang w:eastAsia="ru-RU"/>
        </w:rPr>
        <w:t xml:space="preserve"> – освоенный обучающимися опыт специфической деятельности по получению продукта/нового знания, его преобразованию и применению: знания и умения, конкретные элементы практического опыта - навыки или предпрофессиональные/предметные компетенции – конструкторская, техническая, технологическая и т.п.</w:t>
      </w:r>
    </w:p>
    <w:p w:rsidR="00AC1F4B" w:rsidRPr="006309F2" w:rsidRDefault="00AC1F4B" w:rsidP="00AC1F4B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Ожидаемый результат непосредственно проистекает из задач, поэтому должен отражать все три заявленные в задачах составляющие: обучение, развитие, воспитание личности учащегося.</w:t>
      </w:r>
    </w:p>
    <w:p w:rsidR="00AC1F4B" w:rsidRPr="006309F2" w:rsidRDefault="00AC1F4B" w:rsidP="00AC1F4B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Ожидаемым результатам прохождения программы должен стать интерес детей к спорту, в частности, к волейболу.</w:t>
      </w: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4C6488" w:rsidRPr="004C6488" w:rsidRDefault="004C6488" w:rsidP="004C64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</w:pPr>
      <w:r w:rsidRPr="004C6488"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  <w:t>Содержание курса внеурочной деятельности</w:t>
      </w:r>
      <w:r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  <w:t>.</w:t>
      </w:r>
    </w:p>
    <w:p w:rsidR="004C6488" w:rsidRP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4C6488">
        <w:rPr>
          <w:rFonts w:ascii="Times New Roman" w:hAnsi="Times New Roman" w:cs="Times New Roman"/>
          <w:sz w:val="28"/>
          <w:lang w:eastAsia="ru-RU"/>
        </w:rPr>
        <w:t>Основы знаний</w:t>
      </w:r>
      <w:r>
        <w:rPr>
          <w:rFonts w:ascii="Times New Roman" w:hAnsi="Times New Roman" w:cs="Times New Roman"/>
          <w:sz w:val="28"/>
          <w:lang w:eastAsia="ru-RU"/>
        </w:rPr>
        <w:t>.</w:t>
      </w:r>
    </w:p>
    <w:p w:rsidR="004C6488" w:rsidRP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4C6488">
        <w:rPr>
          <w:rFonts w:ascii="Times New Roman" w:hAnsi="Times New Roman" w:cs="Times New Roman"/>
          <w:sz w:val="28"/>
          <w:lang w:eastAsia="ru-RU"/>
        </w:rPr>
        <w:t>Освоение техники передвижений</w:t>
      </w:r>
      <w:r>
        <w:rPr>
          <w:rFonts w:ascii="Times New Roman" w:hAnsi="Times New Roman" w:cs="Times New Roman"/>
          <w:sz w:val="28"/>
          <w:lang w:eastAsia="ru-RU"/>
        </w:rPr>
        <w:t>.</w:t>
      </w:r>
    </w:p>
    <w:p w:rsidR="004C6488" w:rsidRP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4C6488">
        <w:rPr>
          <w:rFonts w:ascii="Times New Roman" w:hAnsi="Times New Roman" w:cs="Times New Roman"/>
          <w:sz w:val="28"/>
          <w:lang w:eastAsia="ru-RU"/>
        </w:rPr>
        <w:t>Освоение техники приемов и передач мяча</w:t>
      </w:r>
      <w:r>
        <w:rPr>
          <w:rFonts w:ascii="Times New Roman" w:hAnsi="Times New Roman" w:cs="Times New Roman"/>
          <w:sz w:val="28"/>
          <w:lang w:eastAsia="ru-RU"/>
        </w:rPr>
        <w:t>.</w:t>
      </w:r>
    </w:p>
    <w:p w:rsidR="004C6488" w:rsidRP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4C6488">
        <w:rPr>
          <w:rFonts w:ascii="Times New Roman" w:hAnsi="Times New Roman" w:cs="Times New Roman"/>
          <w:sz w:val="28"/>
          <w:lang w:eastAsia="ru-RU"/>
        </w:rPr>
        <w:t>Освоение техники подачи мяча и приема подач.</w:t>
      </w:r>
    </w:p>
    <w:p w:rsidR="004C6488" w:rsidRP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4C6488">
        <w:rPr>
          <w:rFonts w:ascii="Times New Roman" w:hAnsi="Times New Roman" w:cs="Times New Roman"/>
          <w:sz w:val="28"/>
          <w:lang w:eastAsia="ru-RU"/>
        </w:rPr>
        <w:t>Освоение техники прямого нападающего удара и овладение техникой защитных действий</w:t>
      </w:r>
      <w:r>
        <w:rPr>
          <w:rFonts w:ascii="Times New Roman" w:hAnsi="Times New Roman" w:cs="Times New Roman"/>
          <w:sz w:val="28"/>
          <w:lang w:eastAsia="ru-RU"/>
        </w:rPr>
        <w:t>.</w:t>
      </w:r>
    </w:p>
    <w:p w:rsidR="004C6488" w:rsidRP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4C6488">
        <w:rPr>
          <w:rFonts w:ascii="Times New Roman" w:hAnsi="Times New Roman" w:cs="Times New Roman"/>
          <w:sz w:val="28"/>
          <w:lang w:eastAsia="ru-RU"/>
        </w:rPr>
        <w:t>Овладение тактикой игры в нападении.</w:t>
      </w:r>
    </w:p>
    <w:p w:rsidR="004C6488" w:rsidRP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4C6488">
        <w:rPr>
          <w:rFonts w:ascii="Times New Roman" w:hAnsi="Times New Roman" w:cs="Times New Roman"/>
          <w:sz w:val="28"/>
          <w:lang w:eastAsia="ru-RU"/>
        </w:rPr>
        <w:t>Овладение тактикой игры в защите</w:t>
      </w:r>
      <w:r>
        <w:rPr>
          <w:rFonts w:ascii="Times New Roman" w:hAnsi="Times New Roman" w:cs="Times New Roman"/>
          <w:sz w:val="28"/>
          <w:lang w:eastAsia="ru-RU"/>
        </w:rPr>
        <w:t>.</w:t>
      </w:r>
    </w:p>
    <w:p w:rsidR="004C6488" w:rsidRP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4C6488">
        <w:rPr>
          <w:rFonts w:ascii="Times New Roman" w:hAnsi="Times New Roman" w:cs="Times New Roman"/>
          <w:sz w:val="28"/>
          <w:lang w:eastAsia="ru-RU"/>
        </w:rPr>
        <w:t>Овладение организаторскими способностями</w:t>
      </w:r>
      <w:r>
        <w:rPr>
          <w:rFonts w:ascii="Times New Roman" w:hAnsi="Times New Roman" w:cs="Times New Roman"/>
          <w:sz w:val="28"/>
          <w:lang w:eastAsia="ru-RU"/>
        </w:rPr>
        <w:t>.</w:t>
      </w:r>
    </w:p>
    <w:p w:rsidR="004C6488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</w:p>
    <w:p w:rsidR="004C6488" w:rsidRDefault="004C6488" w:rsidP="004C6488">
      <w:pPr>
        <w:spacing w:after="0"/>
        <w:rPr>
          <w:rFonts w:ascii="Times New Roman" w:hAnsi="Times New Roman" w:cs="Times New Roman"/>
          <w:b/>
          <w:sz w:val="28"/>
          <w:lang w:eastAsia="ru-RU"/>
        </w:rPr>
      </w:pPr>
      <w:r w:rsidRPr="004C6488">
        <w:rPr>
          <w:rFonts w:ascii="Times New Roman" w:hAnsi="Times New Roman" w:cs="Times New Roman"/>
          <w:b/>
          <w:sz w:val="28"/>
          <w:lang w:eastAsia="ru-RU"/>
        </w:rPr>
        <w:t>Форма организации деятельности учащихся: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 xml:space="preserve">Большие возможности для учебно-воспитательной работы заложены в принципе совместной деятельности учителя и ученика. Занятия необходимо строить так, чтобы учащиеся сами находили нужное решение, опираясь на свой опыт, полученные знания и </w:t>
      </w:r>
      <w:r w:rsidRPr="006309F2">
        <w:rPr>
          <w:rFonts w:ascii="Times New Roman" w:hAnsi="Times New Roman" w:cs="Times New Roman"/>
          <w:sz w:val="28"/>
          <w:lang w:eastAsia="ru-RU"/>
        </w:rPr>
        <w:lastRenderedPageBreak/>
        <w:t xml:space="preserve">умения. Занятия по технической, тактической, общефизической подготовке проводятся в режиме учебно-тренировочных по </w:t>
      </w:r>
      <w:r w:rsidR="002666A3">
        <w:rPr>
          <w:rFonts w:ascii="Times New Roman" w:hAnsi="Times New Roman" w:cs="Times New Roman"/>
          <w:sz w:val="28"/>
          <w:lang w:eastAsia="ru-RU"/>
        </w:rPr>
        <w:t>1</w:t>
      </w:r>
      <w:r w:rsidRPr="006309F2">
        <w:rPr>
          <w:rFonts w:ascii="Times New Roman" w:hAnsi="Times New Roman" w:cs="Times New Roman"/>
          <w:sz w:val="28"/>
          <w:lang w:eastAsia="ru-RU"/>
        </w:rPr>
        <w:t xml:space="preserve"> час</w:t>
      </w:r>
      <w:r w:rsidR="002666A3">
        <w:rPr>
          <w:rFonts w:ascii="Times New Roman" w:hAnsi="Times New Roman" w:cs="Times New Roman"/>
          <w:sz w:val="28"/>
          <w:lang w:eastAsia="ru-RU"/>
        </w:rPr>
        <w:t>у</w:t>
      </w:r>
      <w:r w:rsidRPr="006309F2">
        <w:rPr>
          <w:rFonts w:ascii="Times New Roman" w:hAnsi="Times New Roman" w:cs="Times New Roman"/>
          <w:sz w:val="28"/>
          <w:lang w:eastAsia="ru-RU"/>
        </w:rPr>
        <w:t xml:space="preserve"> в неделю.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Теорию проходят в процессе учебно-тренировочных занятий, также выделяют и отдельные занятия-семинары по судейству, где подробно разбирается содержание правил игры, игровые ситуации, жесты судей.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Для повышения интереса занимающихся к занятиям волейболом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u w:val="single"/>
          <w:lang w:eastAsia="ru-RU"/>
        </w:rPr>
        <w:t>Словесные методы:</w:t>
      </w:r>
      <w:r w:rsidRPr="006309F2">
        <w:rPr>
          <w:rFonts w:ascii="Times New Roman" w:hAnsi="Times New Roman" w:cs="Times New Roman"/>
          <w:sz w:val="28"/>
          <w:lang w:eastAsia="ru-RU"/>
        </w:rPr>
        <w:t> создают у учащихся предварительные представления об изучаемом движении. Для этой цели учитель использует: объяснение, рассказ, замечание, команды, указания.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u w:val="single"/>
          <w:lang w:eastAsia="ru-RU"/>
        </w:rPr>
        <w:t>Наглядные методы:</w:t>
      </w:r>
      <w:r w:rsidRPr="006309F2">
        <w:rPr>
          <w:rFonts w:ascii="Times New Roman" w:hAnsi="Times New Roman" w:cs="Times New Roman"/>
          <w:sz w:val="28"/>
          <w:lang w:eastAsia="ru-RU"/>
        </w:rPr>
        <w:t> 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u w:val="single"/>
          <w:lang w:eastAsia="ru-RU"/>
        </w:rPr>
        <w:t>Практические методы: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метод упражнений;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игровой;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соревновательный;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круговой тренировки.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Главным из них является метод упражнений, который предусматривает многократные повторения движений.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Разучивание упражнений осуществляется двумя методами: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- в целом;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- по частям.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Игровой и соревновательный методы применяются после того, как у учащихся образовались некоторые навыки игры.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Метод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b/>
          <w:sz w:val="28"/>
          <w:u w:val="single"/>
          <w:lang w:eastAsia="ru-RU"/>
        </w:rPr>
        <w:t>Формы обучения</w:t>
      </w:r>
      <w:r w:rsidRPr="006309F2">
        <w:rPr>
          <w:rFonts w:ascii="Times New Roman" w:hAnsi="Times New Roman" w:cs="Times New Roman"/>
          <w:sz w:val="28"/>
          <w:u w:val="single"/>
          <w:lang w:eastAsia="ru-RU"/>
        </w:rPr>
        <w:t>:</w:t>
      </w:r>
      <w:r w:rsidR="002666A3">
        <w:rPr>
          <w:rFonts w:ascii="Times New Roman" w:hAnsi="Times New Roman" w:cs="Times New Roman"/>
          <w:sz w:val="28"/>
          <w:u w:val="single"/>
          <w:lang w:eastAsia="ru-RU"/>
        </w:rPr>
        <w:t xml:space="preserve"> </w:t>
      </w:r>
      <w:r w:rsidRPr="006309F2">
        <w:rPr>
          <w:rFonts w:ascii="Times New Roman" w:hAnsi="Times New Roman" w:cs="Times New Roman"/>
          <w:sz w:val="28"/>
          <w:lang w:eastAsia="ru-RU"/>
        </w:rPr>
        <w:t> индивидуально-групповая.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Год обучения: группа первого года обучения и второго года обучения. Количество обучающих: 6-15 человек первого и второго года обучения.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 xml:space="preserve">Режим занятий: Всего </w:t>
      </w:r>
      <w:r w:rsidR="002666A3">
        <w:rPr>
          <w:rFonts w:ascii="Times New Roman" w:hAnsi="Times New Roman" w:cs="Times New Roman"/>
          <w:sz w:val="28"/>
          <w:lang w:eastAsia="ru-RU"/>
        </w:rPr>
        <w:t>1</w:t>
      </w:r>
      <w:r w:rsidRPr="006309F2">
        <w:rPr>
          <w:rFonts w:ascii="Times New Roman" w:hAnsi="Times New Roman" w:cs="Times New Roman"/>
          <w:sz w:val="28"/>
          <w:lang w:eastAsia="ru-RU"/>
        </w:rPr>
        <w:t xml:space="preserve"> час в неделю, </w:t>
      </w:r>
      <w:r w:rsidR="002666A3">
        <w:rPr>
          <w:rFonts w:ascii="Times New Roman" w:hAnsi="Times New Roman" w:cs="Times New Roman"/>
          <w:sz w:val="28"/>
          <w:lang w:eastAsia="ru-RU"/>
        </w:rPr>
        <w:t>34</w:t>
      </w:r>
      <w:r w:rsidRPr="006309F2">
        <w:rPr>
          <w:rFonts w:ascii="Times New Roman" w:hAnsi="Times New Roman" w:cs="Times New Roman"/>
          <w:sz w:val="28"/>
          <w:lang w:eastAsia="ru-RU"/>
        </w:rPr>
        <w:t xml:space="preserve"> часа в год.</w:t>
      </w:r>
    </w:p>
    <w:p w:rsidR="004C6488" w:rsidRPr="006309F2" w:rsidRDefault="004C6488" w:rsidP="004C6488">
      <w:pPr>
        <w:spacing w:after="0"/>
        <w:rPr>
          <w:rFonts w:ascii="Times New Roman" w:hAnsi="Times New Roman" w:cs="Times New Roman"/>
          <w:sz w:val="28"/>
          <w:lang w:eastAsia="ru-RU"/>
        </w:rPr>
      </w:pPr>
      <w:r w:rsidRPr="006309F2">
        <w:rPr>
          <w:rFonts w:ascii="Times New Roman" w:hAnsi="Times New Roman" w:cs="Times New Roman"/>
          <w:sz w:val="28"/>
          <w:lang w:eastAsia="ru-RU"/>
        </w:rPr>
        <w:t>Вид учебной группы – постоянство учебной группы обязательно, т. к. новый материал базируется на предыдущем, и навыки накапливаются с каждым занятием. Форма занятий соответствует современным образовательным тренировкам, в которых отражён принцип индивидуального и группового обучения в пределах одной группы. Планируются следующие формы занятий: беседа, рассказ, теоретические и практические занятия, соревнования</w:t>
      </w:r>
    </w:p>
    <w:p w:rsidR="00AC1F4B" w:rsidRPr="006309F2" w:rsidRDefault="00AC1F4B" w:rsidP="007717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6309F2" w:rsidRDefault="006309F2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6309F2" w:rsidRDefault="006309F2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4C6488" w:rsidP="004C64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</w:pPr>
      <w:r w:rsidRPr="004C6488"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  <w:lastRenderedPageBreak/>
        <w:t>Тематическое планирование</w:t>
      </w:r>
      <w:r w:rsidR="00223FFB"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  <w:t xml:space="preserve"> 10 класс</w:t>
      </w:r>
      <w:r w:rsidR="00655E4E"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  <w:t>.</w:t>
      </w:r>
    </w:p>
    <w:tbl>
      <w:tblPr>
        <w:tblStyle w:val="a7"/>
        <w:tblW w:w="0" w:type="auto"/>
        <w:tblLook w:val="04A0"/>
      </w:tblPr>
      <w:tblGrid>
        <w:gridCol w:w="959"/>
        <w:gridCol w:w="8080"/>
        <w:gridCol w:w="1559"/>
      </w:tblGrid>
      <w:tr w:rsidR="00655E4E" w:rsidTr="00655E4E">
        <w:tc>
          <w:tcPr>
            <w:tcW w:w="959" w:type="dxa"/>
          </w:tcPr>
          <w:p w:rsidR="00655E4E" w:rsidRPr="006309F2" w:rsidRDefault="00655E4E" w:rsidP="00655E4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080" w:type="dxa"/>
          </w:tcPr>
          <w:p w:rsidR="00655E4E" w:rsidRPr="006309F2" w:rsidRDefault="00655E4E" w:rsidP="00655E4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559" w:type="dxa"/>
          </w:tcPr>
          <w:p w:rsidR="00655E4E" w:rsidRPr="006309F2" w:rsidRDefault="00655E4E" w:rsidP="00655E4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 инструктаж по ТБ Правила игры в волейбол Основные понятия об игре в волейбол</w:t>
            </w: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судейство соревнований по волейболу. Жестикуляция судей.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Технико-тактические действия в защите и в нападении.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Стойка игрока. Перемещения в стойке приставными шагами боком, лицом и спиной вперед. 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игроков при подаче и приёме мяча.</w:t>
            </w:r>
          </w:p>
          <w:p w:rsidR="00655E4E" w:rsidRPr="006309F2" w:rsidRDefault="00655E4E" w:rsidP="00AC306D">
            <w:pPr>
              <w:spacing w:after="150" w:line="13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AC306D">
            <w:pPr>
              <w:spacing w:after="150" w:line="18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Перемещения. Прыжки на месте, у сетки, после перемещений и остановки; сочетание способов перемещений .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655E4E">
            <w:pPr>
              <w:spacing w:after="150" w:line="13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физических качеств.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AC306D">
            <w:pPr>
              <w:spacing w:after="150" w:line="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Командные действия .Система игры со второй передачи игроком передней линии: приём подачи и первая передача в зону 3 (2)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.Командные действия. Система игры со второй передачи игроком передней линии: приём подачи и первая передача в зону 3 (2), вторая передача игроку зоны 4 (2).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AC306D">
            <w:pPr>
              <w:spacing w:after="150" w:line="13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.Групповые действия волейболистов. Взаимодействие при первой передаче игроков зон 3, 4 и 2;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0" w:type="dxa"/>
            <w:vAlign w:val="bottom"/>
          </w:tcPr>
          <w:p w:rsidR="00655E4E" w:rsidRPr="006309F2" w:rsidRDefault="00655E4E" w:rsidP="00AC306D">
            <w:pPr>
              <w:spacing w:after="150" w:line="13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.Групповые действия волейболистов. взаимодействие при второй передаче игроков зон 3, 4, 2;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 подачи.</w:t>
            </w:r>
          </w:p>
          <w:p w:rsidR="00655E4E" w:rsidRPr="006309F2" w:rsidRDefault="00655E4E" w:rsidP="00AC306D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Подающие поочерёдно подают мяч. На противоположной стороне площадки игроки принимают мяч к сетке в зону 3.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игроков при подаче и приёме мяча.</w:t>
            </w:r>
          </w:p>
          <w:p w:rsidR="00655E4E" w:rsidRPr="006309F2" w:rsidRDefault="00655E4E" w:rsidP="00AC306D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прямая (боковая); в стену - расстояние 6-9м, отметка на высоте 2м.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игроков при подаче и приёме мяча.</w:t>
            </w:r>
          </w:p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Нижняя прямая (боковая); через сетку — расстояние 6м, 9м;</w:t>
            </w:r>
          </w:p>
          <w:p w:rsidR="00655E4E" w:rsidRPr="006309F2" w:rsidRDefault="00655E4E" w:rsidP="00AC306D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 подачи</w:t>
            </w:r>
          </w:p>
          <w:p w:rsidR="00655E4E" w:rsidRPr="006309F2" w:rsidRDefault="00655E4E" w:rsidP="00AC306D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Передача мяча двумя руками сверху на месте. Передача мяча над собой. Прием мяча двумя снизу. Нижняя прямая подача. Учебная </w:t>
            </w: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8080" w:type="dxa"/>
          </w:tcPr>
          <w:p w:rsidR="00655E4E" w:rsidRPr="006309F2" w:rsidRDefault="00655E4E" w:rsidP="006309F2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 подачи</w:t>
            </w:r>
            <w:r w:rsid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подача. Передачи мяча в парах в движении.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подача. Прием мяча с подачи. Передачи мяча сверху двумя руками и снизу двумя руками в различных сочетаниях.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4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в прыжке.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4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прямая подача в прыжке. Прием мяча с подачи в зону 3.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Атакующие удары.</w:t>
            </w:r>
          </w:p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Прямой нападающий удар.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0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Прямой нападающий удар. Верхняя прямая подача в прыжке.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0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Нападающий удар с поворотом туловища Индивидуальное блокирование.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0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Нападающий удар без поворота туловища (с переводом рукой). Групповое блокирование.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0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Прямой нападающий удар. Верхняя прямая подача в прыжке.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0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Прямой нападающий удар.. Нападающий удар без поворота туловища (с переводом рукой). Групповое блокирование.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прямая, верхняя прямая подачи по определенным зонам. Неожиданные передачи мяча через сетку на площадку соперника.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тактические действия в нападении: взаимодействие игрока зоны 6 с игроком зоны 3. Учебно – тренировочная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 тактические действия в нападении: взаимодействие игрока зоны 3 с игроком зоны 2. Учебно – тренировочная игра в волейбол с заданиями.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игры в защите «углом вперед». Учебно – тренировочная игра в волейбол с заданиями. Учебная игра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судейство учебно-тренировочных игр, соревнований между классами. Проведение разминки тренировочных занятий.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соревнований на первенство школы по волейболу среди команд юношей и девушек 10 классов.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Товарищеские встречи между командами близлежащих школ</w:t>
            </w: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655E4E" w:rsidTr="00655E4E">
        <w:tc>
          <w:tcPr>
            <w:tcW w:w="9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8080" w:type="dxa"/>
          </w:tcPr>
          <w:p w:rsidR="00655E4E" w:rsidRPr="006309F2" w:rsidRDefault="00655E4E" w:rsidP="00AC306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55E4E" w:rsidRPr="006309F2" w:rsidRDefault="00655E4E" w:rsidP="00AC306D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часа</w:t>
            </w:r>
          </w:p>
        </w:tc>
      </w:tr>
    </w:tbl>
    <w:p w:rsidR="00655E4E" w:rsidRPr="004C6488" w:rsidRDefault="00655E4E" w:rsidP="004C64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23FFB" w:rsidRDefault="00223FFB" w:rsidP="00223F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</w:pPr>
      <w:r w:rsidRPr="004C6488"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  <w:t xml:space="preserve"> 11 класс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333333"/>
          <w:sz w:val="32"/>
          <w:szCs w:val="21"/>
          <w:lang w:eastAsia="ru-RU"/>
        </w:rPr>
        <w:t>.</w:t>
      </w:r>
    </w:p>
    <w:tbl>
      <w:tblPr>
        <w:tblStyle w:val="a7"/>
        <w:tblW w:w="0" w:type="auto"/>
        <w:tblLook w:val="04A0"/>
      </w:tblPr>
      <w:tblGrid>
        <w:gridCol w:w="959"/>
        <w:gridCol w:w="8080"/>
        <w:gridCol w:w="1559"/>
      </w:tblGrid>
      <w:tr w:rsidR="00223FFB" w:rsidTr="00DD2710">
        <w:tc>
          <w:tcPr>
            <w:tcW w:w="9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080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 xml:space="preserve">Основы знаний. </w:t>
            </w:r>
          </w:p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 при проведении занятий по подвижным играм.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сверху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сверху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сверху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мяча сверху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Передача мяча снизу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Верхняя прямая подача</w:t>
            </w: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 xml:space="preserve"> мяча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Верхняя прямая подача</w:t>
            </w: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 xml:space="preserve"> мяча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Верхняя прямая подача</w:t>
            </w: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 xml:space="preserve"> мяча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Верхняя прямая подача</w:t>
            </w: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 xml:space="preserve"> мяча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Нижняя  прямая подача мяча.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Нижняя  прямая подача мяча.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Техника прямого нападающего удара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 нападающий удар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 нападающий удар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 нападающий удар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 нападающий удар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 нападающий удар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Техника прямого нападающего удара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Техника прямого нападающего удара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риёму мяча снизу двумя руками</w:t>
            </w:r>
          </w:p>
          <w:p w:rsidR="00223FFB" w:rsidRPr="00223FFB" w:rsidRDefault="00223FFB" w:rsidP="00223F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DD2710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8080" w:type="dxa"/>
          </w:tcPr>
          <w:p w:rsidR="00223FFB" w:rsidRPr="00223FFB" w:rsidRDefault="00223FFB" w:rsidP="00223FF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Прием мяча сверху двумя руками.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 мяча, отражённого сеткой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Отбивание кулаком через сетку.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Одиночное блокирование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</w:rPr>
              <w:t>Одиночное блокирование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Групповое блокирование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Страховка при блокировании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29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Тактические игры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Тактические игры</w:t>
            </w:r>
          </w:p>
        </w:tc>
        <w:tc>
          <w:tcPr>
            <w:tcW w:w="1559" w:type="dxa"/>
          </w:tcPr>
          <w:p w:rsidR="00223FFB" w:rsidRPr="006309F2" w:rsidRDefault="00223FFB" w:rsidP="00DD2710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309F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Тактические игры</w:t>
            </w:r>
          </w:p>
        </w:tc>
        <w:tc>
          <w:tcPr>
            <w:tcW w:w="1559" w:type="dxa"/>
          </w:tcPr>
          <w:p w:rsidR="00223FFB" w:rsidRPr="00223FFB" w:rsidRDefault="00223FFB" w:rsidP="00223FFB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32-34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</w:rPr>
              <w:t>Двухсторонняя учебная игра</w:t>
            </w:r>
          </w:p>
        </w:tc>
        <w:tc>
          <w:tcPr>
            <w:tcW w:w="1559" w:type="dxa"/>
          </w:tcPr>
          <w:p w:rsidR="00223FFB" w:rsidRPr="00223FFB" w:rsidRDefault="00223FFB" w:rsidP="00223FFB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23FFB" w:rsidRPr="00223FFB" w:rsidTr="00E33E86">
        <w:tc>
          <w:tcPr>
            <w:tcW w:w="959" w:type="dxa"/>
          </w:tcPr>
          <w:p w:rsidR="00223FFB" w:rsidRPr="00223FFB" w:rsidRDefault="00223FFB" w:rsidP="00223FF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23FF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8080" w:type="dxa"/>
            <w:vAlign w:val="center"/>
          </w:tcPr>
          <w:p w:rsidR="00223FFB" w:rsidRPr="00223FFB" w:rsidRDefault="00223FFB" w:rsidP="00223FFB">
            <w:pPr>
              <w:suppressAutoHyphens/>
              <w:ind w:left="7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223FFB" w:rsidRPr="00223FFB" w:rsidRDefault="00223FFB" w:rsidP="00223FFB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AC1F4B" w:rsidRPr="00223FFB" w:rsidRDefault="00AC1F4B" w:rsidP="007717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1F4B" w:rsidRPr="00223FFB" w:rsidRDefault="00AC1F4B" w:rsidP="007717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C1F4B" w:rsidRDefault="00AC1F4B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60209" w:rsidRPr="00771783" w:rsidRDefault="00060209" w:rsidP="0077178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Default="00771783" w:rsidP="0077178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60209" w:rsidRPr="00771783" w:rsidRDefault="00060209" w:rsidP="0077178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771783" w:rsidRPr="00771783" w:rsidRDefault="00771783" w:rsidP="0077178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sectPr w:rsidR="00771783" w:rsidRPr="00771783" w:rsidSect="006309F2">
      <w:pgSz w:w="11906" w:h="16838"/>
      <w:pgMar w:top="284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4D8"/>
    <w:multiLevelType w:val="multilevel"/>
    <w:tmpl w:val="B756E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C744AA"/>
    <w:multiLevelType w:val="multilevel"/>
    <w:tmpl w:val="F416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AB0925"/>
    <w:multiLevelType w:val="multilevel"/>
    <w:tmpl w:val="0608A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F3567C"/>
    <w:multiLevelType w:val="multilevel"/>
    <w:tmpl w:val="38E0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E22305"/>
    <w:multiLevelType w:val="multilevel"/>
    <w:tmpl w:val="7B5C0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4D10D3"/>
    <w:multiLevelType w:val="multilevel"/>
    <w:tmpl w:val="6232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7A6439"/>
    <w:multiLevelType w:val="multilevel"/>
    <w:tmpl w:val="77520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56B7"/>
    <w:rsid w:val="000233E6"/>
    <w:rsid w:val="00054C4D"/>
    <w:rsid w:val="00060209"/>
    <w:rsid w:val="00105B12"/>
    <w:rsid w:val="00223FFB"/>
    <w:rsid w:val="002666A3"/>
    <w:rsid w:val="004556B7"/>
    <w:rsid w:val="004C6488"/>
    <w:rsid w:val="005B6D31"/>
    <w:rsid w:val="006309F2"/>
    <w:rsid w:val="00655E4E"/>
    <w:rsid w:val="00771783"/>
    <w:rsid w:val="0077377F"/>
    <w:rsid w:val="007876F5"/>
    <w:rsid w:val="008812B2"/>
    <w:rsid w:val="009306D8"/>
    <w:rsid w:val="00A8344E"/>
    <w:rsid w:val="00AC1F4B"/>
    <w:rsid w:val="00B0240A"/>
    <w:rsid w:val="00C216FC"/>
    <w:rsid w:val="00DD3B2B"/>
    <w:rsid w:val="00E2543C"/>
    <w:rsid w:val="00FE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40A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AC1F4B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655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1"/>
    <w:rsid w:val="00223FF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223FFB"/>
    <w:pPr>
      <w:shd w:val="clear" w:color="auto" w:fill="FFFFFF"/>
      <w:spacing w:after="1380" w:line="216" w:lineRule="exact"/>
      <w:ind w:hanging="500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40A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AC1F4B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655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1"/>
    <w:rsid w:val="00223FF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223FFB"/>
    <w:pPr>
      <w:shd w:val="clear" w:color="auto" w:fill="FFFFFF"/>
      <w:spacing w:after="1380" w:line="216" w:lineRule="exact"/>
      <w:ind w:hanging="50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2018-09-05T06:55:00Z</cp:lastPrinted>
  <dcterms:created xsi:type="dcterms:W3CDTF">2019-10-29T05:12:00Z</dcterms:created>
  <dcterms:modified xsi:type="dcterms:W3CDTF">2021-08-30T06:59:00Z</dcterms:modified>
</cp:coreProperties>
</file>